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0" w:rsidRDefault="00050F50" w:rsidP="001D3C7F">
      <w:pPr>
        <w:jc w:val="right"/>
        <w:rPr>
          <w:rFonts w:ascii="Verdana" w:hAnsi="Verdana"/>
          <w:b/>
          <w:noProof/>
          <w:sz w:val="32"/>
          <w:lang w:bidi="ar-SA"/>
        </w:rPr>
      </w:pPr>
      <w:r>
        <w:rPr>
          <w:rFonts w:ascii="Verdana" w:hAnsi="Verdana"/>
          <w:b/>
          <w:noProof/>
          <w:sz w:val="32"/>
          <w:lang w:bidi="ar-SA"/>
        </w:rPr>
        <w:t xml:space="preserve">                     </w:t>
      </w:r>
    </w:p>
    <w:p w:rsidR="00050F50" w:rsidRDefault="00050F50" w:rsidP="001D3C7F">
      <w:pPr>
        <w:jc w:val="right"/>
        <w:rPr>
          <w:rFonts w:ascii="Verdana" w:hAnsi="Verdana"/>
          <w:b/>
          <w:noProof/>
          <w:sz w:val="32"/>
          <w:lang w:bidi="ar-SA"/>
        </w:rPr>
      </w:pPr>
    </w:p>
    <w:p w:rsidR="00050F50" w:rsidRDefault="00050F50" w:rsidP="001D3C7F">
      <w:pPr>
        <w:jc w:val="right"/>
        <w:rPr>
          <w:rFonts w:ascii="Verdana" w:hAnsi="Verdana"/>
          <w:b/>
          <w:noProof/>
          <w:sz w:val="32"/>
          <w:lang w:bidi="ar-SA"/>
        </w:rPr>
      </w:pPr>
      <w:r>
        <w:rPr>
          <w:rFonts w:ascii="Verdana" w:hAnsi="Verdana"/>
          <w:b/>
          <w:noProof/>
          <w:sz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109855</wp:posOffset>
            </wp:positionV>
            <wp:extent cx="3455670" cy="1979295"/>
            <wp:effectExtent l="0" t="0" r="0" b="0"/>
            <wp:wrapThrough wrapText="right">
              <wp:wrapPolygon edited="0">
                <wp:start x="16075" y="4782"/>
                <wp:lineTo x="6430" y="4989"/>
                <wp:lineTo x="3929" y="5613"/>
                <wp:lineTo x="3929" y="8108"/>
                <wp:lineTo x="4525" y="11434"/>
                <wp:lineTo x="6430" y="14760"/>
                <wp:lineTo x="7621" y="16216"/>
                <wp:lineTo x="7740" y="16216"/>
                <wp:lineTo x="8335" y="16216"/>
                <wp:lineTo x="14170" y="16216"/>
                <wp:lineTo x="15718" y="16008"/>
                <wp:lineTo x="15480" y="14760"/>
                <wp:lineTo x="18576" y="14137"/>
                <wp:lineTo x="18337" y="11434"/>
                <wp:lineTo x="15241" y="11434"/>
                <wp:lineTo x="17980" y="10187"/>
                <wp:lineTo x="17861" y="7692"/>
                <wp:lineTo x="16908" y="4782"/>
                <wp:lineTo x="16670" y="4782"/>
                <wp:lineTo x="16075" y="4782"/>
              </wp:wrapPolygon>
            </wp:wrapThrough>
            <wp:docPr id="5" name="Picture 4" descr="AFB_Logo9Feb_MASTERFINA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_Logo9Feb_MASTERFINAL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32"/>
          <w:lang w:bidi="ar-SA"/>
        </w:rPr>
        <w:t xml:space="preserve">Certified Age-Friendly Business </w:t>
      </w:r>
      <w:r w:rsidR="00EC641A">
        <w:rPr>
          <w:rFonts w:ascii="Verdana" w:hAnsi="Verdana"/>
          <w:b/>
          <w:noProof/>
          <w:sz w:val="32"/>
          <w:lang w:bidi="ar-SA"/>
        </w:rPr>
        <w:t>(</w:t>
      </w:r>
      <w:r w:rsidR="00D961C9" w:rsidRPr="0003642F">
        <w:rPr>
          <w:rFonts w:ascii="Verdana" w:hAnsi="Verdana"/>
          <w:b/>
          <w:noProof/>
          <w:sz w:val="32"/>
          <w:lang w:bidi="ar-SA"/>
        </w:rPr>
        <w:t>CAFB</w:t>
      </w:r>
      <w:r w:rsidR="00EC641A">
        <w:rPr>
          <w:rFonts w:ascii="Verdana" w:hAnsi="Verdana"/>
          <w:b/>
          <w:noProof/>
          <w:sz w:val="32"/>
          <w:lang w:bidi="ar-SA"/>
        </w:rPr>
        <w:t>)</w:t>
      </w:r>
      <w:r w:rsidR="00BB57FE" w:rsidRPr="00EC641A">
        <w:rPr>
          <w:rFonts w:ascii="Verdana" w:hAnsi="Verdana"/>
          <w:b/>
          <w:noProof/>
          <w:sz w:val="32"/>
          <w:vertAlign w:val="superscript"/>
          <w:lang w:bidi="ar-SA"/>
        </w:rPr>
        <w:t>®</w:t>
      </w:r>
      <w:r w:rsidR="00D961C9" w:rsidRPr="0003642F">
        <w:rPr>
          <w:rFonts w:ascii="Verdana" w:hAnsi="Verdana"/>
          <w:b/>
          <w:noProof/>
          <w:sz w:val="32"/>
          <w:lang w:bidi="ar-SA"/>
        </w:rPr>
        <w:t xml:space="preserve"> </w:t>
      </w:r>
    </w:p>
    <w:p w:rsidR="00171FBC" w:rsidRDefault="00D961C9" w:rsidP="001D3C7F">
      <w:pPr>
        <w:jc w:val="right"/>
        <w:rPr>
          <w:rFonts w:ascii="Verdana" w:hAnsi="Verdana"/>
          <w:b/>
          <w:noProof/>
          <w:sz w:val="32"/>
          <w:lang w:bidi="ar-SA"/>
        </w:rPr>
      </w:pPr>
      <w:r w:rsidRPr="0003642F">
        <w:rPr>
          <w:rFonts w:ascii="Verdana" w:hAnsi="Verdana"/>
          <w:b/>
          <w:noProof/>
          <w:sz w:val="32"/>
          <w:lang w:bidi="ar-SA"/>
        </w:rPr>
        <w:t>Code of Service</w:t>
      </w:r>
    </w:p>
    <w:p w:rsidR="00F54224" w:rsidRPr="00F54224" w:rsidRDefault="00F54224" w:rsidP="001D3C7F">
      <w:pPr>
        <w:jc w:val="right"/>
        <w:rPr>
          <w:rFonts w:ascii="Verdana" w:hAnsi="Verdana"/>
          <w:b/>
          <w:sz w:val="16"/>
          <w:szCs w:val="16"/>
        </w:rPr>
      </w:pPr>
    </w:p>
    <w:p w:rsidR="001D3C7F" w:rsidRPr="0003642F" w:rsidRDefault="001D3C7F" w:rsidP="00BB57FE">
      <w:pPr>
        <w:jc w:val="both"/>
        <w:rPr>
          <w:rFonts w:ascii="Verdana" w:hAnsi="Verdana"/>
          <w:b/>
        </w:rPr>
      </w:pPr>
    </w:p>
    <w:p w:rsidR="001D3C7F" w:rsidRPr="0003642F" w:rsidRDefault="00827175" w:rsidP="001D3C7F">
      <w:pPr>
        <w:jc w:val="right"/>
        <w:rPr>
          <w:rFonts w:ascii="Verdana" w:hAnsi="Verdana"/>
          <w:b/>
          <w:sz w:val="20"/>
          <w:szCs w:val="20"/>
        </w:rPr>
      </w:pPr>
      <w:r w:rsidRPr="0003642F">
        <w:rPr>
          <w:rFonts w:ascii="Verdana" w:hAnsi="Verdana"/>
          <w:b/>
          <w:sz w:val="20"/>
          <w:szCs w:val="20"/>
        </w:rPr>
        <w:t>“</w:t>
      </w:r>
      <w:r w:rsidRPr="00DC4233">
        <w:rPr>
          <w:rFonts w:ascii="Verdana" w:hAnsi="Verdana"/>
          <w:b/>
          <w:szCs w:val="20"/>
        </w:rPr>
        <w:t>We believe that people of all ages deserve a place in our communities and our businesses where they are welcome, acknowledged, safe an</w:t>
      </w:r>
      <w:r w:rsidR="001D3C7F" w:rsidRPr="00DC4233">
        <w:rPr>
          <w:rFonts w:ascii="Verdana" w:hAnsi="Verdana"/>
          <w:b/>
          <w:szCs w:val="20"/>
        </w:rPr>
        <w:t xml:space="preserve">d respected, and that when this </w:t>
      </w:r>
      <w:r w:rsidRPr="00DC4233">
        <w:rPr>
          <w:rFonts w:ascii="Verdana" w:hAnsi="Verdana"/>
          <w:b/>
          <w:szCs w:val="20"/>
        </w:rPr>
        <w:t>happens, everybody wins.”</w:t>
      </w:r>
    </w:p>
    <w:p w:rsidR="00827175" w:rsidRPr="0003642F" w:rsidRDefault="001D3C7F" w:rsidP="001D3C7F">
      <w:pPr>
        <w:jc w:val="right"/>
        <w:rPr>
          <w:rFonts w:ascii="Verdana" w:hAnsi="Verdana"/>
        </w:rPr>
      </w:pPr>
      <w:r w:rsidRPr="0003642F">
        <w:rPr>
          <w:rFonts w:ascii="Verdana" w:hAnsi="Verdana"/>
          <w:noProof/>
          <w:lang w:bidi="ar-SA"/>
        </w:rPr>
        <w:t xml:space="preserve"> </w:t>
      </w:r>
    </w:p>
    <w:p w:rsidR="004C5A3E" w:rsidRPr="0003642F" w:rsidRDefault="004C5A3E" w:rsidP="00827175">
      <w:pPr>
        <w:jc w:val="center"/>
        <w:rPr>
          <w:rFonts w:ascii="Verdana" w:hAnsi="Verdana"/>
        </w:rPr>
      </w:pPr>
    </w:p>
    <w:p w:rsidR="00DC4233" w:rsidRDefault="00DC4233" w:rsidP="00BE112E">
      <w:pPr>
        <w:jc w:val="both"/>
        <w:rPr>
          <w:rFonts w:ascii="Verdana" w:hAnsi="Verdana"/>
          <w:sz w:val="22"/>
          <w:szCs w:val="22"/>
        </w:rPr>
      </w:pPr>
    </w:p>
    <w:p w:rsidR="00827175" w:rsidRPr="00050F50" w:rsidRDefault="001D3C7F" w:rsidP="00BE112E">
      <w:p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The Certified </w:t>
      </w:r>
      <w:r w:rsidR="00503D92" w:rsidRPr="00050F50">
        <w:rPr>
          <w:rFonts w:ascii="Verdana" w:hAnsi="Verdana"/>
          <w:sz w:val="22"/>
          <w:szCs w:val="22"/>
        </w:rPr>
        <w:t>Age-Friendly Business</w:t>
      </w:r>
      <w:r w:rsidR="00BB57FE" w:rsidRPr="00BB57FE">
        <w:rPr>
          <w:rFonts w:ascii="Verdana" w:hAnsi="Verdana"/>
          <w:sz w:val="22"/>
          <w:szCs w:val="22"/>
          <w:vertAlign w:val="superscript"/>
        </w:rPr>
        <w:t>®</w:t>
      </w:r>
      <w:r w:rsidR="00503D92" w:rsidRPr="00050F50">
        <w:rPr>
          <w:rFonts w:ascii="Verdana" w:hAnsi="Verdana"/>
          <w:sz w:val="22"/>
          <w:szCs w:val="22"/>
        </w:rPr>
        <w:t xml:space="preserve"> </w:t>
      </w:r>
      <w:r w:rsidR="00227FB3" w:rsidRPr="00050F50">
        <w:rPr>
          <w:rFonts w:ascii="Verdana" w:hAnsi="Verdana"/>
          <w:sz w:val="22"/>
          <w:szCs w:val="22"/>
        </w:rPr>
        <w:t>training program</w:t>
      </w:r>
      <w:r w:rsidR="002D01F6" w:rsidRPr="00050F50">
        <w:rPr>
          <w:rFonts w:ascii="Verdana" w:hAnsi="Verdana"/>
          <w:sz w:val="22"/>
          <w:szCs w:val="22"/>
        </w:rPr>
        <w:t xml:space="preserve"> is an important component of the overall </w:t>
      </w:r>
      <w:r w:rsidR="00827175" w:rsidRPr="00050F50">
        <w:rPr>
          <w:rFonts w:ascii="Verdana" w:hAnsi="Verdana"/>
          <w:sz w:val="22"/>
          <w:szCs w:val="22"/>
        </w:rPr>
        <w:t>Age-Friendly Business</w:t>
      </w:r>
      <w:r w:rsidR="00BB57FE" w:rsidRPr="00BB57FE">
        <w:rPr>
          <w:rFonts w:ascii="Verdana" w:hAnsi="Verdana"/>
          <w:sz w:val="22"/>
          <w:szCs w:val="22"/>
          <w:vertAlign w:val="superscript"/>
        </w:rPr>
        <w:t>®</w:t>
      </w:r>
      <w:r w:rsidR="002D01F6" w:rsidRPr="00050F50">
        <w:rPr>
          <w:rFonts w:ascii="Verdana" w:hAnsi="Verdana"/>
          <w:sz w:val="22"/>
          <w:szCs w:val="22"/>
        </w:rPr>
        <w:t xml:space="preserve"> service revolution</w:t>
      </w:r>
      <w:r w:rsidRPr="00050F50">
        <w:rPr>
          <w:rFonts w:ascii="Verdana" w:hAnsi="Verdana"/>
          <w:sz w:val="22"/>
          <w:szCs w:val="22"/>
        </w:rPr>
        <w:t>.  Age-Friendly Business</w:t>
      </w:r>
      <w:r w:rsidR="00BB57FE" w:rsidRPr="00BB57FE">
        <w:rPr>
          <w:rFonts w:ascii="Verdana" w:hAnsi="Verdana"/>
          <w:sz w:val="22"/>
          <w:szCs w:val="22"/>
          <w:vertAlign w:val="superscript"/>
        </w:rPr>
        <w:t>®</w:t>
      </w:r>
      <w:r w:rsidR="00827175" w:rsidRPr="00050F50">
        <w:rPr>
          <w:rFonts w:ascii="Verdana" w:hAnsi="Verdana"/>
          <w:sz w:val="22"/>
          <w:szCs w:val="22"/>
        </w:rPr>
        <w:t xml:space="preserve"> was inspired by the United Nations endorsed Age-Friendly Cities initiative embraced throughout the world.  It is our vision to expand the application of this noble undertaking, recognizing that business</w:t>
      </w:r>
      <w:r w:rsidRPr="00050F50">
        <w:rPr>
          <w:rFonts w:ascii="Verdana" w:hAnsi="Verdana"/>
          <w:sz w:val="22"/>
          <w:szCs w:val="22"/>
        </w:rPr>
        <w:t>es, professionals,</w:t>
      </w:r>
      <w:r w:rsidR="00827175" w:rsidRPr="00050F50">
        <w:rPr>
          <w:rFonts w:ascii="Verdana" w:hAnsi="Verdana"/>
          <w:sz w:val="22"/>
          <w:szCs w:val="22"/>
        </w:rPr>
        <w:t xml:space="preserve"> and commercial interactions form an essential aspect of our </w:t>
      </w:r>
      <w:r w:rsidR="00E270B0" w:rsidRPr="00050F50">
        <w:rPr>
          <w:rFonts w:ascii="Verdana" w:hAnsi="Verdana"/>
          <w:sz w:val="22"/>
          <w:szCs w:val="22"/>
        </w:rPr>
        <w:t>maturing communities’</w:t>
      </w:r>
      <w:r w:rsidR="00827175" w:rsidRPr="00050F50">
        <w:rPr>
          <w:rFonts w:ascii="Verdana" w:hAnsi="Verdana"/>
          <w:sz w:val="22"/>
          <w:szCs w:val="22"/>
        </w:rPr>
        <w:t xml:space="preserve"> experience.</w:t>
      </w:r>
      <w:r w:rsidR="002D01F6" w:rsidRPr="00050F50">
        <w:rPr>
          <w:rFonts w:ascii="Verdana" w:hAnsi="Verdana"/>
          <w:sz w:val="22"/>
          <w:szCs w:val="22"/>
        </w:rPr>
        <w:t xml:space="preserve">  </w:t>
      </w:r>
    </w:p>
    <w:p w:rsidR="00827175" w:rsidRPr="00050F50" w:rsidRDefault="00827175" w:rsidP="00BE112E">
      <w:pPr>
        <w:jc w:val="both"/>
        <w:rPr>
          <w:rFonts w:ascii="Verdana" w:hAnsi="Verdana"/>
          <w:sz w:val="22"/>
          <w:szCs w:val="22"/>
        </w:rPr>
      </w:pPr>
    </w:p>
    <w:p w:rsidR="00827175" w:rsidRPr="00050F50" w:rsidRDefault="00827175" w:rsidP="00BE112E">
      <w:pPr>
        <w:jc w:val="both"/>
        <w:rPr>
          <w:rFonts w:ascii="Verdana" w:hAnsi="Verdana"/>
          <w:b/>
          <w:sz w:val="22"/>
          <w:szCs w:val="22"/>
        </w:rPr>
      </w:pPr>
      <w:r w:rsidRPr="00050F50">
        <w:rPr>
          <w:rFonts w:ascii="Verdana" w:hAnsi="Verdana"/>
          <w:b/>
          <w:sz w:val="22"/>
          <w:szCs w:val="22"/>
        </w:rPr>
        <w:t xml:space="preserve">We believe that a history of age-discrimination and one-size fits all service </w:t>
      </w:r>
      <w:r w:rsidR="00EC641A">
        <w:rPr>
          <w:rFonts w:ascii="Verdana" w:hAnsi="Verdana"/>
          <w:b/>
          <w:sz w:val="22"/>
          <w:szCs w:val="22"/>
        </w:rPr>
        <w:t>can become</w:t>
      </w:r>
      <w:r w:rsidRPr="00050F50">
        <w:rPr>
          <w:rFonts w:ascii="Verdana" w:hAnsi="Verdana"/>
          <w:b/>
          <w:sz w:val="22"/>
          <w:szCs w:val="22"/>
        </w:rPr>
        <w:t xml:space="preserve"> a thing of the past</w:t>
      </w:r>
      <w:r w:rsidR="00EC641A">
        <w:rPr>
          <w:rFonts w:ascii="Verdana" w:hAnsi="Verdana"/>
          <w:b/>
          <w:sz w:val="22"/>
          <w:szCs w:val="22"/>
        </w:rPr>
        <w:t>, when those who have the will to make a difference embrace our Age-Friendly Business educational programs</w:t>
      </w:r>
      <w:r w:rsidRPr="00050F50">
        <w:rPr>
          <w:rFonts w:ascii="Verdana" w:hAnsi="Verdana"/>
          <w:b/>
          <w:sz w:val="22"/>
          <w:szCs w:val="22"/>
        </w:rPr>
        <w:t>.</w:t>
      </w:r>
    </w:p>
    <w:p w:rsidR="00810FC8" w:rsidRPr="00050F50" w:rsidRDefault="00810FC8" w:rsidP="00BE112E">
      <w:pPr>
        <w:jc w:val="both"/>
        <w:rPr>
          <w:rFonts w:ascii="Verdana" w:hAnsi="Verdana"/>
          <w:b/>
          <w:sz w:val="22"/>
          <w:szCs w:val="22"/>
        </w:rPr>
      </w:pPr>
    </w:p>
    <w:p w:rsidR="00810FC8" w:rsidRPr="00050F50" w:rsidRDefault="00810FC8" w:rsidP="00BE112E">
      <w:p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b/>
          <w:sz w:val="22"/>
          <w:szCs w:val="22"/>
        </w:rPr>
        <w:t xml:space="preserve">We believe that all levels of business and service have a role to play in </w:t>
      </w:r>
      <w:r w:rsidR="008C610F" w:rsidRPr="00050F50">
        <w:rPr>
          <w:rFonts w:ascii="Verdana" w:hAnsi="Verdana"/>
          <w:b/>
          <w:sz w:val="22"/>
          <w:szCs w:val="22"/>
        </w:rPr>
        <w:t xml:space="preserve">the </w:t>
      </w:r>
      <w:r w:rsidRPr="00050F50">
        <w:rPr>
          <w:rFonts w:ascii="Verdana" w:hAnsi="Verdana"/>
          <w:b/>
          <w:sz w:val="22"/>
          <w:szCs w:val="22"/>
        </w:rPr>
        <w:t xml:space="preserve">quality of </w:t>
      </w:r>
      <w:r w:rsidR="00E270B0" w:rsidRPr="00050F50">
        <w:rPr>
          <w:rFonts w:ascii="Verdana" w:hAnsi="Verdana"/>
          <w:b/>
          <w:sz w:val="22"/>
          <w:szCs w:val="22"/>
        </w:rPr>
        <w:t xml:space="preserve">inter-generational </w:t>
      </w:r>
      <w:r w:rsidRPr="00050F50">
        <w:rPr>
          <w:rFonts w:ascii="Verdana" w:hAnsi="Verdana"/>
          <w:b/>
          <w:sz w:val="22"/>
          <w:szCs w:val="22"/>
        </w:rPr>
        <w:t>interaction within our communities.</w:t>
      </w:r>
    </w:p>
    <w:p w:rsidR="00827175" w:rsidRPr="00050F50" w:rsidRDefault="00827175" w:rsidP="00BE112E">
      <w:pPr>
        <w:rPr>
          <w:rFonts w:ascii="Verdana" w:hAnsi="Verdana"/>
          <w:sz w:val="22"/>
          <w:szCs w:val="22"/>
        </w:rPr>
      </w:pPr>
    </w:p>
    <w:p w:rsidR="0057342E" w:rsidRPr="00050F50" w:rsidRDefault="0057342E" w:rsidP="00827175">
      <w:pPr>
        <w:rPr>
          <w:rFonts w:ascii="Verdana" w:hAnsi="Verdana"/>
          <w:sz w:val="22"/>
          <w:szCs w:val="22"/>
        </w:rPr>
      </w:pPr>
    </w:p>
    <w:p w:rsidR="00827175" w:rsidRPr="00050F50" w:rsidRDefault="00827175" w:rsidP="00BE112E">
      <w:p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b/>
          <w:sz w:val="22"/>
          <w:szCs w:val="22"/>
        </w:rPr>
        <w:t xml:space="preserve">Certified </w:t>
      </w:r>
      <w:r w:rsidR="00503D92" w:rsidRPr="00050F50">
        <w:rPr>
          <w:rFonts w:ascii="Verdana" w:hAnsi="Verdana"/>
          <w:b/>
          <w:sz w:val="22"/>
          <w:szCs w:val="22"/>
        </w:rPr>
        <w:t>Age-Friendly Business</w:t>
      </w:r>
      <w:r w:rsidR="00816485" w:rsidRPr="00050F50">
        <w:rPr>
          <w:rFonts w:ascii="Verdana" w:hAnsi="Verdana"/>
          <w:b/>
          <w:sz w:val="22"/>
          <w:szCs w:val="22"/>
        </w:rPr>
        <w:t>es</w:t>
      </w:r>
      <w:r w:rsidR="00BB57FE">
        <w:rPr>
          <w:rFonts w:ascii="Verdana" w:hAnsi="Verdana"/>
          <w:b/>
          <w:sz w:val="22"/>
          <w:szCs w:val="22"/>
        </w:rPr>
        <w:t>®</w:t>
      </w:r>
      <w:r w:rsidR="00503D92" w:rsidRPr="00050F50">
        <w:rPr>
          <w:rFonts w:ascii="Verdana" w:hAnsi="Verdana"/>
          <w:sz w:val="22"/>
          <w:szCs w:val="22"/>
        </w:rPr>
        <w:t xml:space="preserve"> represent </w:t>
      </w:r>
      <w:r w:rsidRPr="00050F50">
        <w:rPr>
          <w:rFonts w:ascii="Verdana" w:hAnsi="Verdana"/>
          <w:sz w:val="22"/>
          <w:szCs w:val="22"/>
        </w:rPr>
        <w:t xml:space="preserve">a variety of industries </w:t>
      </w:r>
      <w:r w:rsidR="00503D92" w:rsidRPr="00050F50">
        <w:rPr>
          <w:rFonts w:ascii="Verdana" w:hAnsi="Verdana"/>
          <w:sz w:val="22"/>
          <w:szCs w:val="22"/>
        </w:rPr>
        <w:t>that</w:t>
      </w:r>
      <w:r w:rsidRPr="00050F50">
        <w:rPr>
          <w:rFonts w:ascii="Verdana" w:hAnsi="Verdana"/>
          <w:sz w:val="22"/>
          <w:szCs w:val="22"/>
        </w:rPr>
        <w:t>:</w:t>
      </w:r>
    </w:p>
    <w:p w:rsidR="00827175" w:rsidRPr="00050F50" w:rsidRDefault="00827175" w:rsidP="00BE112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>Are dedicated to service excellence;</w:t>
      </w:r>
    </w:p>
    <w:p w:rsidR="00827175" w:rsidRPr="00050F50" w:rsidRDefault="00827175" w:rsidP="00BE112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Are </w:t>
      </w:r>
      <w:r w:rsidR="00503D92" w:rsidRPr="00050F50">
        <w:rPr>
          <w:rFonts w:ascii="Verdana" w:hAnsi="Verdana"/>
          <w:sz w:val="22"/>
          <w:szCs w:val="22"/>
        </w:rPr>
        <w:t>good community and corporate citizens</w:t>
      </w:r>
      <w:r w:rsidRPr="00050F50">
        <w:rPr>
          <w:rFonts w:ascii="Verdana" w:hAnsi="Verdana"/>
          <w:sz w:val="22"/>
          <w:szCs w:val="22"/>
        </w:rPr>
        <w:t>;</w:t>
      </w:r>
    </w:p>
    <w:p w:rsidR="00827175" w:rsidRPr="00050F50" w:rsidRDefault="00827175" w:rsidP="00BE112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>Have made the investment and commitment to better understand and serve the maturing population with skill, respect, and compassion.</w:t>
      </w:r>
    </w:p>
    <w:p w:rsidR="0057342E" w:rsidRPr="00050F50" w:rsidRDefault="0057342E" w:rsidP="00827175">
      <w:pPr>
        <w:rPr>
          <w:rFonts w:ascii="Verdana" w:hAnsi="Verdana"/>
          <w:sz w:val="22"/>
          <w:szCs w:val="22"/>
        </w:rPr>
      </w:pPr>
    </w:p>
    <w:p w:rsidR="0057342E" w:rsidRPr="00050F50" w:rsidRDefault="0057342E" w:rsidP="00827175">
      <w:pPr>
        <w:rPr>
          <w:rFonts w:ascii="Verdana" w:hAnsi="Verdana"/>
          <w:sz w:val="22"/>
          <w:szCs w:val="22"/>
        </w:rPr>
      </w:pPr>
    </w:p>
    <w:p w:rsidR="00827175" w:rsidRDefault="00827175" w:rsidP="00BE112E">
      <w:p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This </w:t>
      </w:r>
      <w:r w:rsidR="00503D92" w:rsidRPr="00050F50">
        <w:rPr>
          <w:rFonts w:ascii="Verdana" w:hAnsi="Verdana"/>
          <w:b/>
          <w:sz w:val="22"/>
          <w:szCs w:val="22"/>
        </w:rPr>
        <w:t>CAFB</w:t>
      </w:r>
      <w:r w:rsidR="0057342E" w:rsidRPr="00050F50">
        <w:rPr>
          <w:rFonts w:ascii="Verdana" w:hAnsi="Verdana"/>
          <w:b/>
          <w:sz w:val="22"/>
          <w:szCs w:val="22"/>
        </w:rPr>
        <w:t xml:space="preserve"> C</w:t>
      </w:r>
      <w:r w:rsidRPr="00050F50">
        <w:rPr>
          <w:rFonts w:ascii="Verdana" w:hAnsi="Verdana"/>
          <w:b/>
          <w:sz w:val="22"/>
          <w:szCs w:val="22"/>
        </w:rPr>
        <w:t xml:space="preserve">ode of </w:t>
      </w:r>
      <w:r w:rsidR="00503D92" w:rsidRPr="00050F50">
        <w:rPr>
          <w:rFonts w:ascii="Verdana" w:hAnsi="Verdana"/>
          <w:b/>
          <w:sz w:val="22"/>
          <w:szCs w:val="22"/>
        </w:rPr>
        <w:t>Service</w:t>
      </w:r>
      <w:r w:rsidRPr="00050F50">
        <w:rPr>
          <w:rFonts w:ascii="Verdana" w:hAnsi="Verdana"/>
          <w:sz w:val="22"/>
          <w:szCs w:val="22"/>
        </w:rPr>
        <w:t xml:space="preserve"> identifies the fundamental principles that </w:t>
      </w:r>
      <w:r w:rsidR="00DC04D4" w:rsidRPr="00050F50">
        <w:rPr>
          <w:rFonts w:ascii="Verdana" w:hAnsi="Verdana"/>
          <w:sz w:val="22"/>
          <w:szCs w:val="22"/>
        </w:rPr>
        <w:t>inform</w:t>
      </w:r>
      <w:r w:rsidRPr="00050F50">
        <w:rPr>
          <w:rFonts w:ascii="Verdana" w:hAnsi="Verdana"/>
          <w:sz w:val="22"/>
          <w:szCs w:val="22"/>
        </w:rPr>
        <w:t xml:space="preserve"> and direct the conduct of </w:t>
      </w:r>
      <w:r w:rsidR="00503D92" w:rsidRPr="00050F50">
        <w:rPr>
          <w:rFonts w:ascii="Verdana" w:hAnsi="Verdana"/>
          <w:sz w:val="22"/>
          <w:szCs w:val="22"/>
        </w:rPr>
        <w:t>businesses, organizations and services holding a CAFB certification</w:t>
      </w:r>
      <w:r w:rsidR="00210A90" w:rsidRPr="00050F50">
        <w:rPr>
          <w:rFonts w:ascii="Verdana" w:hAnsi="Verdana"/>
          <w:sz w:val="22"/>
          <w:szCs w:val="22"/>
        </w:rPr>
        <w:t xml:space="preserve"> in good-</w:t>
      </w:r>
      <w:r w:rsidRPr="00050F50">
        <w:rPr>
          <w:rFonts w:ascii="Verdana" w:hAnsi="Verdana"/>
          <w:sz w:val="22"/>
          <w:szCs w:val="22"/>
        </w:rPr>
        <w:t>standing.</w:t>
      </w:r>
    </w:p>
    <w:p w:rsidR="00DC4233" w:rsidRDefault="00DC4233" w:rsidP="00BE112E">
      <w:pPr>
        <w:jc w:val="both"/>
        <w:rPr>
          <w:rFonts w:ascii="Verdana" w:hAnsi="Verdana"/>
          <w:sz w:val="22"/>
          <w:szCs w:val="22"/>
        </w:rPr>
      </w:pPr>
    </w:p>
    <w:p w:rsidR="00DC4233" w:rsidRPr="00050F50" w:rsidRDefault="00DC4233" w:rsidP="00BE112E">
      <w:pPr>
        <w:jc w:val="both"/>
        <w:rPr>
          <w:rFonts w:ascii="Verdana" w:hAnsi="Verdana"/>
          <w:sz w:val="22"/>
          <w:szCs w:val="22"/>
        </w:rPr>
      </w:pPr>
    </w:p>
    <w:p w:rsidR="00827175" w:rsidRPr="00050F50" w:rsidRDefault="00827175" w:rsidP="00BE112E">
      <w:pPr>
        <w:jc w:val="both"/>
        <w:rPr>
          <w:sz w:val="22"/>
          <w:szCs w:val="22"/>
        </w:rPr>
      </w:pPr>
    </w:p>
    <w:p w:rsidR="0057342E" w:rsidRPr="00050F50" w:rsidRDefault="0057342E" w:rsidP="00BE112E">
      <w:pPr>
        <w:jc w:val="both"/>
        <w:rPr>
          <w:sz w:val="22"/>
          <w:szCs w:val="22"/>
        </w:rPr>
      </w:pPr>
    </w:p>
    <w:p w:rsidR="0057342E" w:rsidRDefault="0057342E" w:rsidP="00BE112E">
      <w:pPr>
        <w:jc w:val="both"/>
      </w:pPr>
    </w:p>
    <w:p w:rsidR="00AA59C6" w:rsidRDefault="00AA59C6" w:rsidP="00BE112E">
      <w:pPr>
        <w:jc w:val="both"/>
      </w:pPr>
    </w:p>
    <w:p w:rsidR="00773789" w:rsidRPr="00F54224" w:rsidRDefault="00F54224" w:rsidP="00DC4233">
      <w:pPr>
        <w:jc w:val="right"/>
        <w:rPr>
          <w:rFonts w:ascii="Verdana" w:hAnsi="Verdana"/>
          <w:b/>
          <w:sz w:val="32"/>
        </w:rPr>
      </w:pPr>
      <w:r w:rsidRPr="00852BB6">
        <w:rPr>
          <w:rFonts w:ascii="Verdana" w:hAnsi="Verdana"/>
          <w:b/>
          <w:noProof/>
          <w:sz w:val="32"/>
          <w:lang w:bidi="ar-SA"/>
        </w:rPr>
        <w:lastRenderedPageBreak/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-50165</wp:posOffset>
            </wp:positionV>
            <wp:extent cx="3239770" cy="7111365"/>
            <wp:effectExtent l="19050" t="0" r="0" b="0"/>
            <wp:wrapThrough wrapText="right">
              <wp:wrapPolygon edited="0">
                <wp:start x="-127" y="0"/>
                <wp:lineTo x="-127" y="8564"/>
                <wp:lineTo x="254" y="9258"/>
                <wp:lineTo x="4699" y="12961"/>
                <wp:lineTo x="10542" y="16664"/>
                <wp:lineTo x="17908" y="20368"/>
                <wp:lineTo x="20702" y="21525"/>
                <wp:lineTo x="21338" y="21525"/>
                <wp:lineTo x="13717" y="14871"/>
                <wp:lineTo x="14479" y="14813"/>
                <wp:lineTo x="14733" y="14466"/>
                <wp:lineTo x="12828" y="12035"/>
                <wp:lineTo x="12320" y="11110"/>
                <wp:lineTo x="11558" y="6481"/>
                <wp:lineTo x="12193" y="4687"/>
                <wp:lineTo x="12193" y="4629"/>
                <wp:lineTo x="12955" y="3761"/>
                <wp:lineTo x="14225" y="2777"/>
                <wp:lineTo x="15749" y="1852"/>
                <wp:lineTo x="18035" y="926"/>
                <wp:lineTo x="21592" y="58"/>
                <wp:lineTo x="21592" y="0"/>
                <wp:lineTo x="-127" y="0"/>
              </wp:wrapPolygon>
            </wp:wrapThrough>
            <wp:docPr id="9" name="Picture 2" descr="AFB_WaterMark_Grey_0212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_WaterMark_Grey_021220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11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233" w:rsidRPr="00852BB6">
        <w:rPr>
          <w:rFonts w:ascii="Verdana" w:hAnsi="Verdana"/>
          <w:b/>
          <w:sz w:val="32"/>
        </w:rPr>
        <w:t>Certified Age-Friendly Business</w:t>
      </w:r>
      <w:r w:rsidR="00DE136E" w:rsidRPr="00852BB6">
        <w:rPr>
          <w:rFonts w:ascii="Verdana" w:hAnsi="Verdana"/>
          <w:b/>
          <w:sz w:val="32"/>
        </w:rPr>
        <w:t xml:space="preserve"> </w:t>
      </w:r>
      <w:r w:rsidR="00DC4233" w:rsidRPr="00852BB6">
        <w:rPr>
          <w:rFonts w:ascii="Verdana" w:hAnsi="Verdana"/>
          <w:b/>
          <w:sz w:val="32"/>
        </w:rPr>
        <w:t>(</w:t>
      </w:r>
      <w:r w:rsidR="00816485" w:rsidRPr="00852BB6">
        <w:rPr>
          <w:rFonts w:ascii="Verdana" w:hAnsi="Verdana"/>
          <w:b/>
          <w:sz w:val="32"/>
        </w:rPr>
        <w:t>CAFB</w:t>
      </w:r>
      <w:proofErr w:type="gramStart"/>
      <w:r w:rsidR="00050F50" w:rsidRPr="00852BB6">
        <w:rPr>
          <w:rFonts w:ascii="Verdana" w:hAnsi="Verdana"/>
          <w:b/>
          <w:sz w:val="32"/>
        </w:rPr>
        <w:t>)</w:t>
      </w:r>
      <w:r w:rsidR="00BB57FE" w:rsidRPr="00BB57FE">
        <w:rPr>
          <w:rFonts w:ascii="Verdana" w:hAnsi="Verdana"/>
          <w:b/>
          <w:sz w:val="32"/>
          <w:vertAlign w:val="superscript"/>
        </w:rPr>
        <w:t>®</w:t>
      </w:r>
      <w:proofErr w:type="gramEnd"/>
      <w:r w:rsidR="00816485" w:rsidRPr="00852BB6">
        <w:rPr>
          <w:rFonts w:ascii="Verdana" w:hAnsi="Verdana"/>
          <w:b/>
          <w:sz w:val="32"/>
        </w:rPr>
        <w:t xml:space="preserve"> </w:t>
      </w:r>
    </w:p>
    <w:p w:rsidR="00773789" w:rsidRDefault="00773789" w:rsidP="00816485">
      <w:pPr>
        <w:jc w:val="right"/>
        <w:rPr>
          <w:rFonts w:ascii="Verdana" w:hAnsi="Verdana"/>
          <w:b/>
        </w:rPr>
      </w:pPr>
    </w:p>
    <w:p w:rsidR="00816485" w:rsidRPr="00773789" w:rsidRDefault="00816485" w:rsidP="00816485">
      <w:pPr>
        <w:jc w:val="right"/>
        <w:rPr>
          <w:rFonts w:ascii="Verdana" w:hAnsi="Verdana"/>
          <w:b/>
          <w:sz w:val="28"/>
        </w:rPr>
      </w:pPr>
      <w:r w:rsidRPr="00773789">
        <w:rPr>
          <w:rFonts w:ascii="Verdana" w:hAnsi="Verdana"/>
          <w:b/>
          <w:sz w:val="28"/>
        </w:rPr>
        <w:t>Code of Service</w:t>
      </w:r>
    </w:p>
    <w:p w:rsidR="00816485" w:rsidRPr="00050F50" w:rsidRDefault="00816485" w:rsidP="00D93147">
      <w:pPr>
        <w:jc w:val="both"/>
        <w:rPr>
          <w:rFonts w:ascii="Verdana" w:hAnsi="Verdana"/>
          <w:sz w:val="22"/>
          <w:szCs w:val="22"/>
        </w:rPr>
      </w:pPr>
    </w:p>
    <w:p w:rsidR="00816485" w:rsidRPr="00CE4243" w:rsidRDefault="00CE4243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CE4243">
        <w:rPr>
          <w:rFonts w:ascii="Verdana" w:hAnsi="Verdana"/>
          <w:sz w:val="22"/>
          <w:szCs w:val="22"/>
        </w:rPr>
        <w:t>C</w:t>
      </w:r>
      <w:r w:rsidR="00816485" w:rsidRPr="00CE4243">
        <w:rPr>
          <w:rFonts w:ascii="Verdana" w:hAnsi="Verdana"/>
          <w:sz w:val="22"/>
          <w:szCs w:val="22"/>
        </w:rPr>
        <w:t>AFBs ensure that all employees serving the 50+ population (in person or on the phone) have completed successfully the Age-Friendly Business</w:t>
      </w:r>
      <w:r w:rsidR="00816485" w:rsidRPr="00FD12DB">
        <w:rPr>
          <w:rFonts w:ascii="Verdana" w:hAnsi="Verdana"/>
          <w:sz w:val="22"/>
          <w:szCs w:val="22"/>
          <w:vertAlign w:val="superscript"/>
        </w:rPr>
        <w:t>®</w:t>
      </w:r>
      <w:r w:rsidR="00816485" w:rsidRPr="00CE4243">
        <w:rPr>
          <w:rFonts w:ascii="Verdana" w:hAnsi="Verdana"/>
          <w:sz w:val="22"/>
          <w:szCs w:val="22"/>
        </w:rPr>
        <w:t xml:space="preserve"> </w:t>
      </w:r>
      <w:r w:rsidR="00BB57FE" w:rsidRPr="00CE4243">
        <w:rPr>
          <w:rFonts w:ascii="Verdana" w:hAnsi="Verdana"/>
          <w:b/>
          <w:sz w:val="22"/>
          <w:szCs w:val="22"/>
        </w:rPr>
        <w:t>Foundation Course</w:t>
      </w:r>
      <w:r w:rsidR="00816485" w:rsidRPr="00CE4243">
        <w:rPr>
          <w:rFonts w:ascii="Verdana" w:hAnsi="Verdana"/>
          <w:sz w:val="22"/>
          <w:szCs w:val="22"/>
        </w:rPr>
        <w:t>, and appreciate some of the unique needs and age-related ch</w:t>
      </w:r>
      <w:r w:rsidR="00BB57FE" w:rsidRPr="00CE4243">
        <w:rPr>
          <w:rFonts w:ascii="Verdana" w:hAnsi="Verdana"/>
          <w:sz w:val="22"/>
          <w:szCs w:val="22"/>
        </w:rPr>
        <w:t>anges</w:t>
      </w:r>
      <w:r w:rsidR="00816485" w:rsidRPr="00CE4243">
        <w:rPr>
          <w:rFonts w:ascii="Verdana" w:hAnsi="Verdana"/>
          <w:sz w:val="22"/>
          <w:szCs w:val="22"/>
        </w:rPr>
        <w:t xml:space="preserve"> facing their aging customers.</w:t>
      </w:r>
    </w:p>
    <w:p w:rsidR="00773789" w:rsidRPr="00050F50" w:rsidRDefault="00773789" w:rsidP="00D93147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816485" w:rsidRPr="00050F50" w:rsidRDefault="00816485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CAFBs agree to be </w:t>
      </w:r>
      <w:r w:rsidRPr="00050F50">
        <w:rPr>
          <w:rFonts w:ascii="Verdana" w:hAnsi="Verdana"/>
          <w:b/>
          <w:sz w:val="22"/>
          <w:szCs w:val="22"/>
        </w:rPr>
        <w:t>honest</w:t>
      </w:r>
      <w:r w:rsidRPr="00050F50">
        <w:rPr>
          <w:rFonts w:ascii="Verdana" w:hAnsi="Verdana"/>
          <w:sz w:val="22"/>
          <w:szCs w:val="22"/>
        </w:rPr>
        <w:t xml:space="preserve"> in all their communications and interactions, and to </w:t>
      </w:r>
      <w:r w:rsidRPr="00050F50">
        <w:rPr>
          <w:rFonts w:ascii="Verdana" w:hAnsi="Verdana"/>
          <w:b/>
          <w:sz w:val="22"/>
          <w:szCs w:val="22"/>
        </w:rPr>
        <w:t>accurately</w:t>
      </w:r>
      <w:r w:rsidRPr="00050F50">
        <w:rPr>
          <w:rFonts w:ascii="Verdana" w:hAnsi="Verdana"/>
          <w:sz w:val="22"/>
          <w:szCs w:val="22"/>
        </w:rPr>
        <w:t xml:space="preserve"> </w:t>
      </w:r>
      <w:r w:rsidR="00385913" w:rsidRPr="00050F50">
        <w:rPr>
          <w:rFonts w:ascii="Verdana" w:hAnsi="Verdana"/>
          <w:sz w:val="22"/>
          <w:szCs w:val="22"/>
        </w:rPr>
        <w:t xml:space="preserve">reflect </w:t>
      </w:r>
      <w:r w:rsidRPr="00050F50">
        <w:rPr>
          <w:rFonts w:ascii="Verdana" w:hAnsi="Verdana"/>
          <w:sz w:val="22"/>
          <w:szCs w:val="22"/>
        </w:rPr>
        <w:t>the benefits and features of their services and products.</w:t>
      </w:r>
    </w:p>
    <w:p w:rsidR="00816485" w:rsidRPr="00050F50" w:rsidRDefault="00816485" w:rsidP="00D93147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816485" w:rsidRDefault="00816485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CAFBs endeavor to create an environment that is </w:t>
      </w:r>
      <w:r w:rsidRPr="00050F50">
        <w:rPr>
          <w:rFonts w:ascii="Verdana" w:hAnsi="Verdana"/>
          <w:b/>
          <w:sz w:val="22"/>
          <w:szCs w:val="22"/>
        </w:rPr>
        <w:t>accessible, safe, and welcoming</w:t>
      </w:r>
      <w:r w:rsidRPr="00050F50">
        <w:rPr>
          <w:rFonts w:ascii="Verdana" w:hAnsi="Verdana"/>
          <w:sz w:val="22"/>
          <w:szCs w:val="22"/>
        </w:rPr>
        <w:t>.</w:t>
      </w:r>
    </w:p>
    <w:p w:rsidR="00050F50" w:rsidRPr="00050F50" w:rsidRDefault="00050F50" w:rsidP="00D93147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816485" w:rsidRPr="00050F50" w:rsidRDefault="00816485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CAFBs agree to treat the public, associates and co-workers </w:t>
      </w:r>
      <w:r w:rsidR="001F7880" w:rsidRPr="00050F50">
        <w:rPr>
          <w:rFonts w:ascii="Verdana" w:hAnsi="Verdana"/>
          <w:b/>
          <w:sz w:val="22"/>
          <w:szCs w:val="22"/>
        </w:rPr>
        <w:t>courteously</w:t>
      </w:r>
      <w:r w:rsidR="001F7880" w:rsidRPr="00050F50">
        <w:rPr>
          <w:rFonts w:ascii="Verdana" w:hAnsi="Verdana"/>
          <w:sz w:val="22"/>
          <w:szCs w:val="22"/>
        </w:rPr>
        <w:t xml:space="preserve"> and </w:t>
      </w:r>
      <w:r w:rsidRPr="00050F50">
        <w:rPr>
          <w:rFonts w:ascii="Verdana" w:hAnsi="Verdana"/>
          <w:sz w:val="22"/>
          <w:szCs w:val="22"/>
        </w:rPr>
        <w:t xml:space="preserve">with </w:t>
      </w:r>
      <w:r w:rsidRPr="00050F50">
        <w:rPr>
          <w:rFonts w:ascii="Verdana" w:hAnsi="Verdana"/>
          <w:b/>
          <w:sz w:val="22"/>
          <w:szCs w:val="22"/>
        </w:rPr>
        <w:t>respect</w:t>
      </w:r>
      <w:r w:rsidR="00385913">
        <w:rPr>
          <w:rFonts w:ascii="Verdana" w:hAnsi="Verdana"/>
          <w:b/>
          <w:sz w:val="22"/>
          <w:szCs w:val="22"/>
        </w:rPr>
        <w:t xml:space="preserve">, </w:t>
      </w:r>
      <w:r w:rsidR="00385913" w:rsidRPr="00385913">
        <w:rPr>
          <w:rFonts w:ascii="Verdana" w:hAnsi="Verdana"/>
          <w:sz w:val="22"/>
          <w:szCs w:val="22"/>
        </w:rPr>
        <w:t>regardless of their age, race, or socio-economic status</w:t>
      </w:r>
      <w:r w:rsidRPr="00385913">
        <w:rPr>
          <w:rFonts w:ascii="Verdana" w:hAnsi="Verdana"/>
          <w:sz w:val="22"/>
          <w:szCs w:val="22"/>
        </w:rPr>
        <w:t>.</w:t>
      </w:r>
    </w:p>
    <w:p w:rsidR="00816485" w:rsidRPr="00050F50" w:rsidRDefault="00816485" w:rsidP="00D93147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816485" w:rsidRPr="00CE4243" w:rsidRDefault="00816485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CE4243">
        <w:rPr>
          <w:rFonts w:ascii="Verdana" w:hAnsi="Verdana"/>
          <w:sz w:val="22"/>
          <w:szCs w:val="22"/>
        </w:rPr>
        <w:t>CAFB</w:t>
      </w:r>
      <w:r w:rsidR="00CE4243" w:rsidRPr="00CE4243">
        <w:rPr>
          <w:rFonts w:ascii="Verdana" w:hAnsi="Verdana"/>
          <w:sz w:val="22"/>
          <w:szCs w:val="22"/>
        </w:rPr>
        <w:t>s co</w:t>
      </w:r>
      <w:r w:rsidRPr="00CE4243">
        <w:rPr>
          <w:rFonts w:ascii="Verdana" w:hAnsi="Verdana"/>
          <w:sz w:val="22"/>
          <w:szCs w:val="22"/>
        </w:rPr>
        <w:t xml:space="preserve">me from a variety of industries, and many of these industries obligate the business to their specific code of conduct, </w:t>
      </w:r>
      <w:r w:rsidR="00FD12DB">
        <w:rPr>
          <w:rFonts w:ascii="Verdana" w:hAnsi="Verdana"/>
          <w:sz w:val="22"/>
          <w:szCs w:val="22"/>
        </w:rPr>
        <w:t>health and safety regulations</w:t>
      </w:r>
      <w:r w:rsidRPr="00CE4243">
        <w:rPr>
          <w:rFonts w:ascii="Verdana" w:hAnsi="Verdana"/>
          <w:sz w:val="22"/>
          <w:szCs w:val="22"/>
        </w:rPr>
        <w:t xml:space="preserve">.  CAFBs agree </w:t>
      </w:r>
      <w:r w:rsidR="00050F50" w:rsidRPr="00CE4243">
        <w:rPr>
          <w:rFonts w:ascii="Verdana" w:hAnsi="Verdana"/>
          <w:sz w:val="22"/>
          <w:szCs w:val="22"/>
        </w:rPr>
        <w:t xml:space="preserve">to </w:t>
      </w:r>
      <w:r w:rsidR="00050F50" w:rsidRPr="00CE4243">
        <w:rPr>
          <w:rFonts w:ascii="Verdana" w:hAnsi="Verdana"/>
          <w:b/>
          <w:sz w:val="22"/>
          <w:szCs w:val="22"/>
        </w:rPr>
        <w:t>uphold the requirements of their particular industry</w:t>
      </w:r>
      <w:r w:rsidR="00050F50" w:rsidRPr="00CE4243">
        <w:rPr>
          <w:rFonts w:ascii="Verdana" w:hAnsi="Verdana"/>
          <w:sz w:val="22"/>
          <w:szCs w:val="22"/>
        </w:rPr>
        <w:t xml:space="preserve">, and recognize that this </w:t>
      </w:r>
      <w:r w:rsidRPr="00CE4243">
        <w:rPr>
          <w:rFonts w:ascii="Verdana" w:hAnsi="Verdana"/>
          <w:b/>
          <w:sz w:val="22"/>
          <w:szCs w:val="22"/>
        </w:rPr>
        <w:t>CAFB Code of Service</w:t>
      </w:r>
      <w:r w:rsidR="00050F50" w:rsidRPr="00CE4243">
        <w:rPr>
          <w:rFonts w:ascii="Verdana" w:hAnsi="Verdana"/>
          <w:b/>
          <w:sz w:val="22"/>
          <w:szCs w:val="22"/>
        </w:rPr>
        <w:t xml:space="preserve"> </w:t>
      </w:r>
      <w:r w:rsidR="00050F50" w:rsidRPr="00FD12DB">
        <w:rPr>
          <w:rFonts w:ascii="Verdana" w:hAnsi="Verdana"/>
          <w:b/>
          <w:sz w:val="22"/>
          <w:szCs w:val="22"/>
        </w:rPr>
        <w:t>supports and supplements</w:t>
      </w:r>
      <w:r w:rsidR="00050F50" w:rsidRPr="00CE4243">
        <w:rPr>
          <w:rFonts w:ascii="Verdana" w:hAnsi="Verdana"/>
          <w:sz w:val="22"/>
          <w:szCs w:val="22"/>
        </w:rPr>
        <w:t xml:space="preserve"> other relevant industry </w:t>
      </w:r>
      <w:r w:rsidR="00FD12DB">
        <w:rPr>
          <w:rFonts w:ascii="Verdana" w:hAnsi="Verdana"/>
          <w:sz w:val="22"/>
          <w:szCs w:val="22"/>
        </w:rPr>
        <w:t xml:space="preserve">training requirements, </w:t>
      </w:r>
      <w:r w:rsidR="00050F50" w:rsidRPr="00CE4243">
        <w:rPr>
          <w:rFonts w:ascii="Verdana" w:hAnsi="Verdana"/>
          <w:sz w:val="22"/>
          <w:szCs w:val="22"/>
        </w:rPr>
        <w:t>codes and regulations.</w:t>
      </w:r>
    </w:p>
    <w:p w:rsidR="00816485" w:rsidRPr="00050F50" w:rsidRDefault="00816485" w:rsidP="00D93147">
      <w:pPr>
        <w:jc w:val="both"/>
        <w:rPr>
          <w:rFonts w:ascii="Verdana" w:hAnsi="Verdana"/>
          <w:sz w:val="22"/>
          <w:szCs w:val="22"/>
        </w:rPr>
      </w:pPr>
    </w:p>
    <w:p w:rsidR="00816485" w:rsidRPr="00050F50" w:rsidRDefault="00816485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050F50">
        <w:rPr>
          <w:rFonts w:ascii="Verdana" w:hAnsi="Verdana"/>
          <w:sz w:val="22"/>
          <w:szCs w:val="22"/>
        </w:rPr>
        <w:t xml:space="preserve">CAFBs agree to engage in </w:t>
      </w:r>
      <w:r w:rsidRPr="00050F50">
        <w:rPr>
          <w:rFonts w:ascii="Verdana" w:hAnsi="Verdana"/>
          <w:b/>
          <w:sz w:val="22"/>
          <w:szCs w:val="22"/>
        </w:rPr>
        <w:t>fair competition</w:t>
      </w:r>
      <w:r w:rsidRPr="00050F50">
        <w:rPr>
          <w:rFonts w:ascii="Verdana" w:hAnsi="Verdana"/>
          <w:sz w:val="22"/>
          <w:szCs w:val="22"/>
        </w:rPr>
        <w:t xml:space="preserve">. </w:t>
      </w:r>
    </w:p>
    <w:p w:rsidR="00816485" w:rsidRPr="00050F50" w:rsidRDefault="00816485" w:rsidP="00D93147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AD3554" w:rsidRDefault="00816485" w:rsidP="00CE424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AD3554">
        <w:rPr>
          <w:rFonts w:ascii="Verdana" w:hAnsi="Verdana"/>
          <w:sz w:val="22"/>
          <w:szCs w:val="22"/>
        </w:rPr>
        <w:t xml:space="preserve">CAFBs agree to conduct themselves in a </w:t>
      </w:r>
      <w:r w:rsidRPr="00AD3554">
        <w:rPr>
          <w:rFonts w:ascii="Verdana" w:hAnsi="Verdana"/>
          <w:b/>
          <w:sz w:val="22"/>
          <w:szCs w:val="22"/>
        </w:rPr>
        <w:t>professional manner</w:t>
      </w:r>
      <w:r w:rsidRPr="00AD3554">
        <w:rPr>
          <w:rFonts w:ascii="Verdana" w:hAnsi="Verdana"/>
          <w:sz w:val="22"/>
          <w:szCs w:val="22"/>
        </w:rPr>
        <w:t xml:space="preserve">, refraining from profanity, or any other public </w:t>
      </w:r>
      <w:proofErr w:type="gramStart"/>
      <w:r w:rsidRPr="00AD3554">
        <w:rPr>
          <w:rFonts w:ascii="Verdana" w:hAnsi="Verdana"/>
          <w:sz w:val="22"/>
          <w:szCs w:val="22"/>
        </w:rPr>
        <w:t>behaviours</w:t>
      </w:r>
      <w:proofErr w:type="gramEnd"/>
      <w:r w:rsidRPr="00AD3554">
        <w:rPr>
          <w:rFonts w:ascii="Verdana" w:hAnsi="Verdana"/>
          <w:sz w:val="22"/>
          <w:szCs w:val="22"/>
        </w:rPr>
        <w:t xml:space="preserve"> that would be generally considered as inappropriate or offensive.</w:t>
      </w:r>
    </w:p>
    <w:p w:rsidR="00AD3554" w:rsidRPr="00AD3554" w:rsidRDefault="00AD3554" w:rsidP="00D93147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050F50" w:rsidRPr="00D93147" w:rsidRDefault="00AD3554" w:rsidP="00CE4243">
      <w:pPr>
        <w:pStyle w:val="ListParagraph"/>
        <w:numPr>
          <w:ilvl w:val="0"/>
          <w:numId w:val="6"/>
        </w:numPr>
        <w:jc w:val="center"/>
        <w:rPr>
          <w:rFonts w:ascii="Verdana" w:hAnsi="Verdana"/>
        </w:rPr>
      </w:pPr>
      <w:r w:rsidRPr="00D93147">
        <w:rPr>
          <w:rFonts w:ascii="Verdana" w:hAnsi="Verdana"/>
          <w:sz w:val="22"/>
          <w:szCs w:val="22"/>
        </w:rPr>
        <w:t>C</w:t>
      </w:r>
      <w:r w:rsidR="00816485" w:rsidRPr="00D93147">
        <w:rPr>
          <w:rFonts w:ascii="Verdana" w:hAnsi="Verdana"/>
          <w:sz w:val="22"/>
          <w:szCs w:val="22"/>
        </w:rPr>
        <w:t>AFBs agree to operate within the spirit and intention of inte</w:t>
      </w:r>
      <w:r w:rsidR="00852BB6">
        <w:rPr>
          <w:rFonts w:ascii="Verdana" w:hAnsi="Verdana"/>
          <w:sz w:val="22"/>
          <w:szCs w:val="22"/>
        </w:rPr>
        <w:t xml:space="preserve">rnational, national, provincial,    state, or </w:t>
      </w:r>
      <w:r w:rsidR="00816485" w:rsidRPr="00D93147">
        <w:rPr>
          <w:rFonts w:ascii="Verdana" w:hAnsi="Verdana"/>
          <w:sz w:val="22"/>
          <w:szCs w:val="22"/>
        </w:rPr>
        <w:t xml:space="preserve">territorial </w:t>
      </w:r>
      <w:r w:rsidR="00816485" w:rsidRPr="00D93147">
        <w:rPr>
          <w:rFonts w:ascii="Verdana" w:hAnsi="Verdana"/>
          <w:b/>
          <w:sz w:val="22"/>
          <w:szCs w:val="22"/>
        </w:rPr>
        <w:t>human rights codes</w:t>
      </w:r>
      <w:r w:rsidR="00816485" w:rsidRPr="00D93147">
        <w:rPr>
          <w:rFonts w:ascii="Verdana" w:hAnsi="Verdana"/>
          <w:sz w:val="22"/>
          <w:szCs w:val="22"/>
        </w:rPr>
        <w:t>.</w:t>
      </w:r>
      <w:r w:rsidR="00050F50">
        <w:rPr>
          <w:rFonts w:ascii="Verdana" w:hAnsi="Verdana"/>
          <w:noProof/>
          <w:lang w:bidi="ar-SA"/>
        </w:rPr>
        <w:drawing>
          <wp:inline distT="0" distB="0" distL="0" distR="0">
            <wp:extent cx="3204594" cy="1668550"/>
            <wp:effectExtent l="0" t="0" r="0" b="0"/>
            <wp:docPr id="7" name="Picture 6" descr="AFB_Logo9Feb_MASTERFINA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_Logo9Feb_MASTERFINAL-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205" cy="166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F50" w:rsidRPr="00D93147" w:rsidSect="00D93147">
      <w:pgSz w:w="12240" w:h="15840"/>
      <w:pgMar w:top="144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71"/>
    <w:multiLevelType w:val="hybridMultilevel"/>
    <w:tmpl w:val="EA5EB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1D8E"/>
    <w:multiLevelType w:val="hybridMultilevel"/>
    <w:tmpl w:val="F7621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5F1"/>
    <w:multiLevelType w:val="hybridMultilevel"/>
    <w:tmpl w:val="5746A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E06"/>
    <w:multiLevelType w:val="hybridMultilevel"/>
    <w:tmpl w:val="AAAAA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73F4"/>
    <w:multiLevelType w:val="hybridMultilevel"/>
    <w:tmpl w:val="2FE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11814"/>
    <w:multiLevelType w:val="hybridMultilevel"/>
    <w:tmpl w:val="29B8D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827175"/>
    <w:rsid w:val="0003642F"/>
    <w:rsid w:val="00045650"/>
    <w:rsid w:val="00050F50"/>
    <w:rsid w:val="00062DAB"/>
    <w:rsid w:val="00107C83"/>
    <w:rsid w:val="00171FBC"/>
    <w:rsid w:val="001A6C97"/>
    <w:rsid w:val="001B4098"/>
    <w:rsid w:val="001D3C7F"/>
    <w:rsid w:val="001F7880"/>
    <w:rsid w:val="00210A90"/>
    <w:rsid w:val="00227FB3"/>
    <w:rsid w:val="002927F1"/>
    <w:rsid w:val="002D01F6"/>
    <w:rsid w:val="00385913"/>
    <w:rsid w:val="0042210B"/>
    <w:rsid w:val="004C5A3E"/>
    <w:rsid w:val="004D17FE"/>
    <w:rsid w:val="00503D92"/>
    <w:rsid w:val="0057342E"/>
    <w:rsid w:val="005E1229"/>
    <w:rsid w:val="005F738E"/>
    <w:rsid w:val="006C5E9F"/>
    <w:rsid w:val="00773789"/>
    <w:rsid w:val="00810FC8"/>
    <w:rsid w:val="00811641"/>
    <w:rsid w:val="00816485"/>
    <w:rsid w:val="00827175"/>
    <w:rsid w:val="00836D1A"/>
    <w:rsid w:val="00852BB6"/>
    <w:rsid w:val="008C610F"/>
    <w:rsid w:val="009516D6"/>
    <w:rsid w:val="009548F0"/>
    <w:rsid w:val="009C4E9F"/>
    <w:rsid w:val="00AA59C6"/>
    <w:rsid w:val="00AB5396"/>
    <w:rsid w:val="00AD3554"/>
    <w:rsid w:val="00B472ED"/>
    <w:rsid w:val="00B72A01"/>
    <w:rsid w:val="00BB57FE"/>
    <w:rsid w:val="00BE112E"/>
    <w:rsid w:val="00CE4243"/>
    <w:rsid w:val="00D93147"/>
    <w:rsid w:val="00D961C9"/>
    <w:rsid w:val="00DA507E"/>
    <w:rsid w:val="00DC04D4"/>
    <w:rsid w:val="00DC4233"/>
    <w:rsid w:val="00DE136E"/>
    <w:rsid w:val="00DE2ED0"/>
    <w:rsid w:val="00DF6C0E"/>
    <w:rsid w:val="00E07E5A"/>
    <w:rsid w:val="00E270B0"/>
    <w:rsid w:val="00E61B2C"/>
    <w:rsid w:val="00E94F73"/>
    <w:rsid w:val="00EC641A"/>
    <w:rsid w:val="00EF54E6"/>
    <w:rsid w:val="00F31657"/>
    <w:rsid w:val="00F54224"/>
    <w:rsid w:val="00F771E4"/>
    <w:rsid w:val="00F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B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B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B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1B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B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B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B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B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B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1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1B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1B2C"/>
    <w:rPr>
      <w:b/>
      <w:bCs/>
    </w:rPr>
  </w:style>
  <w:style w:type="character" w:styleId="Emphasis">
    <w:name w:val="Emphasis"/>
    <w:basedOn w:val="DefaultParagraphFont"/>
    <w:uiPriority w:val="20"/>
    <w:qFormat/>
    <w:rsid w:val="00E61B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1B2C"/>
    <w:rPr>
      <w:szCs w:val="32"/>
    </w:rPr>
  </w:style>
  <w:style w:type="paragraph" w:styleId="ListParagraph">
    <w:name w:val="List Paragraph"/>
    <w:basedOn w:val="Normal"/>
    <w:uiPriority w:val="34"/>
    <w:qFormat/>
    <w:rsid w:val="00E61B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1B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1B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B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B2C"/>
    <w:rPr>
      <w:b/>
      <w:i/>
      <w:sz w:val="24"/>
    </w:rPr>
  </w:style>
  <w:style w:type="character" w:styleId="SubtleEmphasis">
    <w:name w:val="Subtle Emphasis"/>
    <w:uiPriority w:val="19"/>
    <w:qFormat/>
    <w:rsid w:val="00E61B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1B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1B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1B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1B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B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FEC8-AFDC-4034-B234-C84CFB76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2011-01-31T00:03:00Z</cp:lastPrinted>
  <dcterms:created xsi:type="dcterms:W3CDTF">2012-04-15T15:29:00Z</dcterms:created>
  <dcterms:modified xsi:type="dcterms:W3CDTF">2012-04-15T15:29:00Z</dcterms:modified>
</cp:coreProperties>
</file>